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93" w:rsidRDefault="00867733">
      <w:pPr>
        <w:pStyle w:val="GvdeMetni"/>
        <w:spacing w:before="170"/>
        <w:ind w:left="848" w:right="1131" w:firstLine="0"/>
        <w:jc w:val="center"/>
      </w:pPr>
      <w:r>
        <w:rPr>
          <w:noProof/>
          <w:lang w:eastAsia="tr-TR"/>
        </w:rPr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256038</wp:posOffset>
            </wp:positionV>
            <wp:extent cx="7560564" cy="104335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433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D21993" w:rsidRDefault="00867733">
      <w:pPr>
        <w:pStyle w:val="GvdeMetni"/>
        <w:ind w:left="844" w:right="1131" w:firstLine="0"/>
        <w:jc w:val="center"/>
      </w:pPr>
      <w:r>
        <w:t>ATATÜRK</w:t>
      </w:r>
      <w:r>
        <w:rPr>
          <w:spacing w:val="-7"/>
        </w:rPr>
        <w:t xml:space="preserve"> </w:t>
      </w:r>
      <w:r>
        <w:t>KÜLTÜR,</w:t>
      </w:r>
      <w:r>
        <w:rPr>
          <w:spacing w:val="-6"/>
        </w:rPr>
        <w:t xml:space="preserve"> </w:t>
      </w:r>
      <w:r>
        <w:t>DİL</w:t>
      </w:r>
      <w:r>
        <w:rPr>
          <w:spacing w:val="-9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TARİH</w:t>
      </w:r>
      <w:r>
        <w:rPr>
          <w:spacing w:val="-5"/>
        </w:rPr>
        <w:t xml:space="preserve"> </w:t>
      </w:r>
      <w:r>
        <w:t>YÜKSEK</w:t>
      </w:r>
      <w:r>
        <w:rPr>
          <w:spacing w:val="-7"/>
        </w:rPr>
        <w:t xml:space="preserve"> </w:t>
      </w:r>
      <w:r>
        <w:t>KURUMU ATATÜRK KÜLTÜR MERKEZİ BAŞKANLIĞI</w:t>
      </w:r>
    </w:p>
    <w:p w:rsidR="00D21993" w:rsidRDefault="00D21993">
      <w:pPr>
        <w:pStyle w:val="GvdeMetni"/>
        <w:ind w:left="0" w:firstLine="0"/>
        <w:jc w:val="left"/>
      </w:pPr>
    </w:p>
    <w:p w:rsidR="00D21993" w:rsidRDefault="00D21993">
      <w:pPr>
        <w:pStyle w:val="GvdeMetni"/>
        <w:spacing w:before="94"/>
        <w:ind w:left="0" w:firstLine="0"/>
        <w:jc w:val="left"/>
      </w:pPr>
    </w:p>
    <w:p w:rsidR="00D21993" w:rsidRDefault="00867733" w:rsidP="00FA29DA">
      <w:pPr>
        <w:pStyle w:val="Balk1"/>
        <w:numPr>
          <w:ilvl w:val="0"/>
          <w:numId w:val="2"/>
        </w:numPr>
        <w:tabs>
          <w:tab w:val="left" w:pos="433"/>
        </w:tabs>
      </w:pPr>
      <w:r>
        <w:t>GENÇ</w:t>
      </w:r>
      <w:r>
        <w:rPr>
          <w:spacing w:val="-6"/>
        </w:rPr>
        <w:t xml:space="preserve"> </w:t>
      </w:r>
      <w:r>
        <w:t>ÇEVİRMEN</w:t>
      </w:r>
      <w:r>
        <w:rPr>
          <w:spacing w:val="-4"/>
        </w:rPr>
        <w:t xml:space="preserve"> </w:t>
      </w:r>
      <w:r>
        <w:t>ADAYLARI</w:t>
      </w:r>
      <w:r>
        <w:rPr>
          <w:spacing w:val="-4"/>
        </w:rPr>
        <w:t xml:space="preserve"> </w:t>
      </w:r>
      <w:r>
        <w:t>YARIŞMASI</w:t>
      </w:r>
      <w:r>
        <w:rPr>
          <w:spacing w:val="-1"/>
        </w:rPr>
        <w:t xml:space="preserve"> </w:t>
      </w:r>
      <w:r>
        <w:rPr>
          <w:spacing w:val="-2"/>
        </w:rPr>
        <w:t>BİLGİLENDİRMESİ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spacing w:before="271"/>
        <w:ind w:right="2330"/>
        <w:rPr>
          <w:b/>
          <w:sz w:val="24"/>
        </w:rPr>
      </w:pPr>
      <w:r>
        <w:rPr>
          <w:b/>
          <w:sz w:val="24"/>
        </w:rPr>
        <w:t>Yarışma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Günü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Saati:</w:t>
      </w:r>
      <w:r>
        <w:rPr>
          <w:b/>
          <w:spacing w:val="-5"/>
          <w:sz w:val="24"/>
        </w:rPr>
        <w:t xml:space="preserve"> </w:t>
      </w:r>
      <w:r w:rsidR="00FA29DA"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Ekim</w:t>
      </w:r>
      <w:r>
        <w:rPr>
          <w:spacing w:val="-5"/>
          <w:sz w:val="24"/>
        </w:rPr>
        <w:t xml:space="preserve"> </w:t>
      </w:r>
      <w:r w:rsidR="00FA29DA"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Cumartesi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10.00-12.00 Yarışma sınavından 30 dk. </w:t>
      </w:r>
      <w:proofErr w:type="gramStart"/>
      <w:r>
        <w:rPr>
          <w:sz w:val="24"/>
        </w:rPr>
        <w:t>önce</w:t>
      </w:r>
      <w:proofErr w:type="gramEnd"/>
      <w:r>
        <w:rPr>
          <w:sz w:val="24"/>
        </w:rPr>
        <w:t xml:space="preserve"> Merkezimizde olunuz.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8"/>
        </w:tabs>
        <w:ind w:left="578" w:hanging="359"/>
        <w:rPr>
          <w:b/>
          <w:sz w:val="24"/>
        </w:rPr>
      </w:pPr>
      <w:r>
        <w:rPr>
          <w:b/>
          <w:sz w:val="24"/>
        </w:rPr>
        <w:t>Yarışma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Yeri: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Atatürk</w:t>
      </w:r>
      <w:r>
        <w:rPr>
          <w:spacing w:val="1"/>
          <w:sz w:val="24"/>
        </w:rPr>
        <w:t xml:space="preserve"> </w:t>
      </w:r>
      <w:r>
        <w:rPr>
          <w:sz w:val="24"/>
        </w:rPr>
        <w:t>Kültür,</w:t>
      </w:r>
      <w:r>
        <w:rPr>
          <w:spacing w:val="-1"/>
          <w:sz w:val="24"/>
        </w:rPr>
        <w:t xml:space="preserve"> </w:t>
      </w:r>
      <w:r>
        <w:rPr>
          <w:sz w:val="24"/>
        </w:rPr>
        <w:t>Dil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Tarih</w:t>
      </w:r>
      <w:r>
        <w:rPr>
          <w:spacing w:val="-1"/>
          <w:sz w:val="24"/>
        </w:rPr>
        <w:t xml:space="preserve"> </w:t>
      </w:r>
      <w:r>
        <w:rPr>
          <w:sz w:val="24"/>
        </w:rPr>
        <w:t>Yüksek</w:t>
      </w:r>
      <w:r>
        <w:rPr>
          <w:spacing w:val="-1"/>
          <w:sz w:val="24"/>
        </w:rPr>
        <w:t xml:space="preserve"> </w:t>
      </w:r>
      <w:r>
        <w:rPr>
          <w:sz w:val="24"/>
        </w:rPr>
        <w:t>Kurumu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Yerleşkesi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ind w:right="299"/>
        <w:jc w:val="both"/>
        <w:rPr>
          <w:b/>
          <w:sz w:val="24"/>
        </w:rPr>
      </w:pPr>
      <w:r>
        <w:rPr>
          <w:b/>
          <w:sz w:val="24"/>
        </w:rPr>
        <w:t xml:space="preserve">Adres: </w:t>
      </w:r>
      <w:r>
        <w:rPr>
          <w:sz w:val="24"/>
        </w:rPr>
        <w:t>Üniversiteler Mah. Toplum Cad. No: 5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06800 Çankaya/ANKARA (Harita için </w:t>
      </w:r>
      <w:hyperlink r:id="rId7">
        <w:r>
          <w:rPr>
            <w:color w:val="0000FF"/>
            <w:sz w:val="24"/>
            <w:u w:val="single" w:color="0000FF"/>
          </w:rPr>
          <w:t>tıklayınız.</w:t>
        </w:r>
      </w:hyperlink>
      <w:r>
        <w:rPr>
          <w:sz w:val="24"/>
        </w:rPr>
        <w:t>) (</w:t>
      </w:r>
      <w:hyperlink r:id="rId8">
        <w:r>
          <w:rPr>
            <w:color w:val="0000FF"/>
            <w:sz w:val="24"/>
            <w:u w:val="single" w:color="0000FF"/>
          </w:rPr>
          <w:t>https://akmb.gov.tr/uncategorized-tr/iletisim</w:t>
        </w:r>
      </w:hyperlink>
      <w:r>
        <w:rPr>
          <w:sz w:val="24"/>
        </w:rPr>
        <w:t>)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spacing w:before="1"/>
        <w:ind w:right="297"/>
        <w:jc w:val="both"/>
        <w:rPr>
          <w:b/>
          <w:sz w:val="24"/>
        </w:rPr>
      </w:pPr>
      <w:r>
        <w:rPr>
          <w:b/>
          <w:sz w:val="24"/>
        </w:rPr>
        <w:t xml:space="preserve">Ulaşım: </w:t>
      </w:r>
      <w:r>
        <w:rPr>
          <w:sz w:val="24"/>
        </w:rPr>
        <w:t xml:space="preserve">Danıştay/Tarım Bakanlığı Metro Durağı + 15 dk. </w:t>
      </w:r>
      <w:proofErr w:type="gramStart"/>
      <w:r>
        <w:rPr>
          <w:sz w:val="24"/>
        </w:rPr>
        <w:t>yürüyüş</w:t>
      </w:r>
      <w:proofErr w:type="gramEnd"/>
      <w:r>
        <w:rPr>
          <w:sz w:val="24"/>
        </w:rPr>
        <w:t xml:space="preserve"> mesafesi. (Yürüyüş yolunu görmek için </w:t>
      </w:r>
      <w:r>
        <w:rPr>
          <w:b/>
          <w:sz w:val="24"/>
          <w:u w:val="single"/>
        </w:rPr>
        <w:t>ekteki görseli</w:t>
      </w:r>
      <w:r>
        <w:rPr>
          <w:b/>
          <w:sz w:val="24"/>
        </w:rPr>
        <w:t xml:space="preserve"> </w:t>
      </w:r>
      <w:r>
        <w:rPr>
          <w:sz w:val="24"/>
        </w:rPr>
        <w:t>kullanabilirsiniz.)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ind w:right="296"/>
        <w:jc w:val="both"/>
        <w:rPr>
          <w:b/>
          <w:sz w:val="24"/>
        </w:rPr>
      </w:pPr>
      <w:r>
        <w:rPr>
          <w:b/>
          <w:sz w:val="24"/>
        </w:rPr>
        <w:t>Katılım: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Yarışmaya,</w:t>
      </w:r>
      <w:r>
        <w:rPr>
          <w:spacing w:val="-3"/>
          <w:sz w:val="24"/>
        </w:rPr>
        <w:t xml:space="preserve"> </w:t>
      </w:r>
      <w:r>
        <w:rPr>
          <w:sz w:val="24"/>
        </w:rPr>
        <w:t>başvurusu</w:t>
      </w:r>
      <w:r>
        <w:rPr>
          <w:spacing w:val="-4"/>
          <w:sz w:val="24"/>
        </w:rPr>
        <w:t xml:space="preserve"> </w:t>
      </w:r>
      <w:r>
        <w:rPr>
          <w:sz w:val="24"/>
        </w:rPr>
        <w:t>Çeviri</w:t>
      </w:r>
      <w:r>
        <w:rPr>
          <w:spacing w:val="-1"/>
          <w:sz w:val="24"/>
        </w:rPr>
        <w:t xml:space="preserve"> </w:t>
      </w:r>
      <w:r>
        <w:rPr>
          <w:sz w:val="24"/>
        </w:rPr>
        <w:t>İrtibat</w:t>
      </w:r>
      <w:r>
        <w:rPr>
          <w:spacing w:val="-4"/>
          <w:sz w:val="24"/>
        </w:rPr>
        <w:t xml:space="preserve"> </w:t>
      </w:r>
      <w:r>
        <w:rPr>
          <w:sz w:val="24"/>
        </w:rPr>
        <w:t>Görevlileri</w:t>
      </w:r>
      <w:r>
        <w:rPr>
          <w:spacing w:val="-3"/>
          <w:sz w:val="24"/>
        </w:rPr>
        <w:t xml:space="preserve"> </w:t>
      </w:r>
      <w:r>
        <w:rPr>
          <w:sz w:val="24"/>
        </w:rPr>
        <w:t>aracılığıyla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bildirilen </w:t>
      </w:r>
      <w:r w:rsidR="00FA29DA">
        <w:rPr>
          <w:b/>
          <w:sz w:val="24"/>
        </w:rPr>
        <w:t>2025- 2026</w:t>
      </w:r>
      <w:r>
        <w:rPr>
          <w:b/>
          <w:sz w:val="24"/>
        </w:rPr>
        <w:t xml:space="preserve"> </w:t>
      </w:r>
      <w:r>
        <w:rPr>
          <w:sz w:val="24"/>
        </w:rPr>
        <w:t xml:space="preserve">Öğretim Yılı itibarıyla </w:t>
      </w:r>
      <w:r>
        <w:rPr>
          <w:b/>
          <w:sz w:val="24"/>
        </w:rPr>
        <w:t>Almanca</w:t>
      </w:r>
      <w:r>
        <w:rPr>
          <w:sz w:val="24"/>
        </w:rPr>
        <w:t xml:space="preserve">, </w:t>
      </w:r>
      <w:r w:rsidR="00FA29DA">
        <w:rPr>
          <w:b/>
          <w:sz w:val="24"/>
        </w:rPr>
        <w:t xml:space="preserve">Fransızca, </w:t>
      </w:r>
      <w:r>
        <w:rPr>
          <w:b/>
          <w:sz w:val="24"/>
        </w:rPr>
        <w:t>İngilizce</w:t>
      </w:r>
      <w:r w:rsidR="00FA29DA">
        <w:rPr>
          <w:b/>
          <w:sz w:val="24"/>
        </w:rPr>
        <w:t xml:space="preserve">, Arapça </w:t>
      </w:r>
      <w:r w:rsidR="00FA29DA" w:rsidRPr="00FA29DA">
        <w:rPr>
          <w:sz w:val="24"/>
        </w:rPr>
        <w:t>ve</w:t>
      </w:r>
      <w:r w:rsidR="00FA29DA">
        <w:rPr>
          <w:b/>
          <w:sz w:val="24"/>
        </w:rPr>
        <w:t xml:space="preserve"> Farsça</w:t>
      </w:r>
      <w:r>
        <w:rPr>
          <w:b/>
          <w:sz w:val="24"/>
        </w:rPr>
        <w:t xml:space="preserve"> </w:t>
      </w:r>
      <w:r>
        <w:rPr>
          <w:sz w:val="24"/>
        </w:rPr>
        <w:t xml:space="preserve">Mütercim- Tercümanlık, Çeviri Bilim ile Dil ve Edebiyat Bölümlerinde lisans düzeyinde son sınıfta öğrenim gören başvurusu kabul edilen öğrenciler. Başvurusu kabul edilen öğrenci listesi için </w:t>
      </w:r>
      <w:hyperlink r:id="rId9" w:history="1">
        <w:r w:rsidRPr="00557B40">
          <w:rPr>
            <w:rStyle w:val="Kpr"/>
            <w:sz w:val="24"/>
            <w:u w:color="006FC0"/>
          </w:rPr>
          <w:t>tıklayınız</w:t>
        </w:r>
      </w:hyperlink>
      <w:r>
        <w:rPr>
          <w:sz w:val="24"/>
        </w:rPr>
        <w:t>. (Liste ektedir)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spacing w:line="242" w:lineRule="auto"/>
        <w:ind w:right="303"/>
        <w:jc w:val="both"/>
        <w:rPr>
          <w:b/>
          <w:sz w:val="24"/>
        </w:rPr>
      </w:pPr>
      <w:r>
        <w:rPr>
          <w:sz w:val="24"/>
        </w:rPr>
        <w:t xml:space="preserve">Yarışma öncesinde Kuruma e-posta ile gönderilen Dekan/Bölüm Bşk. tarafından imzalanan, mühürlü </w:t>
      </w:r>
      <w:r>
        <w:rPr>
          <w:b/>
          <w:sz w:val="24"/>
        </w:rPr>
        <w:t>katılımcı bilgi formu, öğrenci kimliği ve kimlik kartı kontrolü yapılacaktır.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ind w:right="138"/>
        <w:jc w:val="both"/>
        <w:rPr>
          <w:sz w:val="24"/>
        </w:rPr>
      </w:pPr>
      <w:r>
        <w:rPr>
          <w:b/>
          <w:sz w:val="24"/>
        </w:rPr>
        <w:t xml:space="preserve">Yarışma konusu: </w:t>
      </w:r>
      <w:r>
        <w:rPr>
          <w:sz w:val="24"/>
        </w:rPr>
        <w:t xml:space="preserve">Yarışmada, katılımcılardan Çağdaş Türk Öykücülüğünün önemli temsilcilerinden </w:t>
      </w:r>
      <w:r w:rsidR="00FA29DA">
        <w:rPr>
          <w:sz w:val="24"/>
        </w:rPr>
        <w:t>Ömer Seyfettin’in</w:t>
      </w:r>
      <w:r>
        <w:rPr>
          <w:sz w:val="24"/>
        </w:rPr>
        <w:t xml:space="preserve"> bir öyküsünün Almanca, Fransızca</w:t>
      </w:r>
      <w:r w:rsidR="00FA29DA">
        <w:rPr>
          <w:sz w:val="24"/>
        </w:rPr>
        <w:t>, İngilizce, Arapça</w:t>
      </w:r>
      <w:r>
        <w:rPr>
          <w:sz w:val="24"/>
        </w:rPr>
        <w:t xml:space="preserve"> veya</w:t>
      </w:r>
      <w:r w:rsidR="00FA29DA">
        <w:rPr>
          <w:sz w:val="24"/>
        </w:rPr>
        <w:t xml:space="preserve"> Farsçaya</w:t>
      </w:r>
      <w:r>
        <w:rPr>
          <w:sz w:val="24"/>
        </w:rPr>
        <w:t xml:space="preserve"> çevrilmesi istenecektir.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ind w:right="144"/>
        <w:jc w:val="both"/>
        <w:rPr>
          <w:sz w:val="24"/>
        </w:rPr>
      </w:pPr>
      <w:r>
        <w:rPr>
          <w:sz w:val="24"/>
        </w:rPr>
        <w:t xml:space="preserve">Yarışma, klasik usulde yani yazılı sınav şeklinde yapılacaktır. Yarışma sırasında </w:t>
      </w:r>
      <w:r>
        <w:rPr>
          <w:b/>
          <w:sz w:val="24"/>
        </w:rPr>
        <w:t xml:space="preserve">sözlük kullanımı serbest olacak, elektronik cihaz ve cep telefonu </w:t>
      </w:r>
      <w:r>
        <w:rPr>
          <w:b/>
          <w:spacing w:val="-2"/>
          <w:sz w:val="24"/>
        </w:rPr>
        <w:t>kullanılmayacaktır</w:t>
      </w:r>
      <w:r>
        <w:rPr>
          <w:spacing w:val="-2"/>
          <w:sz w:val="24"/>
        </w:rPr>
        <w:t>.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ind w:right="144"/>
        <w:jc w:val="both"/>
        <w:rPr>
          <w:sz w:val="24"/>
        </w:rPr>
      </w:pPr>
      <w:r>
        <w:rPr>
          <w:sz w:val="24"/>
        </w:rPr>
        <w:t>Yarışma metinleri, Atatürk Kültür Merkezi tarafından oluşturulacak Çeviri Yarışması Değerlendirme Komisyonu tarafından değerlendirilecektir. Değerlendirme; kaynak ve hedef metne hâkimiyet, kavramlar, kültürel ögeler ve kalıplaşmış sözlerin doğru kullanılması ile dilbilgisi kurallarına uyulması esas alınarak yapılacaktır.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spacing w:line="259" w:lineRule="auto"/>
        <w:ind w:right="142"/>
        <w:jc w:val="both"/>
        <w:rPr>
          <w:sz w:val="24"/>
        </w:rPr>
      </w:pPr>
      <w:r>
        <w:rPr>
          <w:sz w:val="24"/>
        </w:rPr>
        <w:t>Öğrenciler yarışmaya kendi imkânlarıyla katılabilirler, bu aşamada konaklama ve ulaşım desteği yoktur.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spacing w:line="259" w:lineRule="auto"/>
        <w:ind w:right="142"/>
        <w:jc w:val="both"/>
        <w:rPr>
          <w:sz w:val="24"/>
        </w:rPr>
      </w:pPr>
      <w:r>
        <w:rPr>
          <w:sz w:val="24"/>
        </w:rPr>
        <w:t xml:space="preserve">Eser Değerlendirme Kurulu tarafından değerlendirilen eserlerden dereceye girenler </w:t>
      </w:r>
      <w:hyperlink r:id="rId10">
        <w:r>
          <w:rPr>
            <w:color w:val="006FC0"/>
            <w:sz w:val="24"/>
            <w:u w:val="single" w:color="006FC0"/>
          </w:rPr>
          <w:t>www.akmb.gov.tr</w:t>
        </w:r>
      </w:hyperlink>
      <w:r>
        <w:rPr>
          <w:color w:val="006FC0"/>
          <w:sz w:val="24"/>
        </w:rPr>
        <w:t xml:space="preserve"> </w:t>
      </w:r>
      <w:r>
        <w:rPr>
          <w:sz w:val="24"/>
        </w:rPr>
        <w:t>adresinde ilan edilecek olup ayrıca ilgili Çeviri İrtibat Görevlilerine e-posta ile bildirim yapılacaktır.</w:t>
      </w:r>
    </w:p>
    <w:p w:rsidR="00D21993" w:rsidRDefault="00867733">
      <w:pPr>
        <w:pStyle w:val="ListeParagraf"/>
        <w:numPr>
          <w:ilvl w:val="1"/>
          <w:numId w:val="1"/>
        </w:numPr>
        <w:tabs>
          <w:tab w:val="left" w:pos="579"/>
        </w:tabs>
        <w:spacing w:line="218" w:lineRule="auto"/>
        <w:ind w:right="139"/>
        <w:jc w:val="both"/>
        <w:rPr>
          <w:sz w:val="24"/>
        </w:rPr>
      </w:pPr>
      <w:r>
        <w:rPr>
          <w:b/>
          <w:sz w:val="24"/>
        </w:rPr>
        <w:t xml:space="preserve">Ödül Töreni: </w:t>
      </w:r>
      <w:r>
        <w:rPr>
          <w:sz w:val="24"/>
        </w:rPr>
        <w:t xml:space="preserve">Dereceye giren öğrencilerin ödülleri Atatürk Kültür </w:t>
      </w:r>
      <w:r w:rsidR="000D4F2F">
        <w:rPr>
          <w:sz w:val="24"/>
        </w:rPr>
        <w:t xml:space="preserve">Merkezi tarafından </w:t>
      </w:r>
      <w:r w:rsidR="00FA29DA">
        <w:rPr>
          <w:sz w:val="24"/>
        </w:rPr>
        <w:t xml:space="preserve">Kasım </w:t>
      </w:r>
      <w:r w:rsidR="000D4F2F">
        <w:rPr>
          <w:sz w:val="24"/>
        </w:rPr>
        <w:t>ayında</w:t>
      </w:r>
      <w:bookmarkStart w:id="0" w:name="_GoBack"/>
      <w:bookmarkEnd w:id="0"/>
      <w:r>
        <w:rPr>
          <w:sz w:val="24"/>
        </w:rPr>
        <w:t xml:space="preserve"> düzenlenecek olan “</w:t>
      </w:r>
      <w:r w:rsidR="00FA29DA">
        <w:rPr>
          <w:sz w:val="24"/>
        </w:rPr>
        <w:t>Ömer Seyfettin</w:t>
      </w:r>
      <w:r>
        <w:rPr>
          <w:sz w:val="24"/>
        </w:rPr>
        <w:t xml:space="preserve"> Sempozyumu” Açış Töreni’nde takdim </w:t>
      </w:r>
      <w:r>
        <w:rPr>
          <w:spacing w:val="-2"/>
          <w:sz w:val="24"/>
        </w:rPr>
        <w:t>edilecektir.</w:t>
      </w:r>
    </w:p>
    <w:p w:rsidR="00D21993" w:rsidRDefault="00867733">
      <w:pPr>
        <w:pStyle w:val="Balk1"/>
        <w:spacing w:before="33"/>
        <w:ind w:left="567" w:firstLine="0"/>
      </w:pPr>
      <w:r>
        <w:t>İRTİBAT</w:t>
      </w:r>
      <w:r>
        <w:rPr>
          <w:spacing w:val="-5"/>
        </w:rPr>
        <w:t xml:space="preserve"> </w:t>
      </w:r>
      <w:r>
        <w:rPr>
          <w:spacing w:val="-2"/>
        </w:rPr>
        <w:t>BİLGİLERİ</w:t>
      </w:r>
    </w:p>
    <w:p w:rsidR="00D21993" w:rsidRDefault="00867733">
      <w:pPr>
        <w:spacing w:before="64" w:line="237" w:lineRule="auto"/>
        <w:ind w:left="567" w:right="2583"/>
        <w:rPr>
          <w:sz w:val="24"/>
        </w:rPr>
      </w:pPr>
      <w:r>
        <w:rPr>
          <w:b/>
        </w:rPr>
        <w:t xml:space="preserve">Adres: </w:t>
      </w:r>
      <w:r>
        <w:t>Atatürk Kültür, Dil ve Tarih Yüksek Kurumu Yerleşkesi Üniversiteler</w:t>
      </w:r>
      <w:r>
        <w:rPr>
          <w:spacing w:val="-4"/>
        </w:rPr>
        <w:t xml:space="preserve"> </w:t>
      </w:r>
      <w:r>
        <w:t>Mah.</w:t>
      </w:r>
      <w:r>
        <w:rPr>
          <w:spacing w:val="-6"/>
        </w:rPr>
        <w:t xml:space="preserve"> </w:t>
      </w:r>
      <w:r>
        <w:t>Toplum</w:t>
      </w:r>
      <w:r>
        <w:rPr>
          <w:spacing w:val="-5"/>
        </w:rPr>
        <w:t xml:space="preserve"> </w:t>
      </w:r>
      <w:r>
        <w:t>Cad.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06800</w:t>
      </w:r>
      <w:r>
        <w:rPr>
          <w:spacing w:val="-3"/>
        </w:rPr>
        <w:t xml:space="preserve"> </w:t>
      </w:r>
      <w:r>
        <w:t xml:space="preserve">Çankaya/ANKARA </w:t>
      </w:r>
      <w:r>
        <w:rPr>
          <w:b/>
          <w:sz w:val="24"/>
        </w:rPr>
        <w:t xml:space="preserve">E-Posta: </w:t>
      </w:r>
      <w:hyperlink r:id="rId11">
        <w:r>
          <w:rPr>
            <w:color w:val="0000FF"/>
            <w:sz w:val="24"/>
            <w:u w:val="single" w:color="0000FF"/>
          </w:rPr>
          <w:t>ceviriyarismasi@akmb.gov.tr</w:t>
        </w:r>
      </w:hyperlink>
    </w:p>
    <w:p w:rsidR="00D21993" w:rsidRDefault="00867733">
      <w:pPr>
        <w:pStyle w:val="GvdeMetni"/>
        <w:spacing w:line="239" w:lineRule="exact"/>
        <w:ind w:left="567" w:firstLine="0"/>
        <w:jc w:val="left"/>
      </w:pPr>
      <w:r>
        <w:rPr>
          <w:b/>
        </w:rPr>
        <w:t>Tel:</w:t>
      </w:r>
      <w:r>
        <w:rPr>
          <w:b/>
          <w:spacing w:val="-1"/>
        </w:rPr>
        <w:t xml:space="preserve"> </w:t>
      </w:r>
      <w:r>
        <w:t xml:space="preserve">0312 284 34 18 </w:t>
      </w:r>
      <w:r>
        <w:rPr>
          <w:spacing w:val="-2"/>
        </w:rPr>
        <w:t>(3036)</w:t>
      </w:r>
    </w:p>
    <w:p w:rsidR="00D21993" w:rsidRDefault="00867733">
      <w:pPr>
        <w:spacing w:line="264" w:lineRule="exact"/>
        <w:ind w:left="567"/>
        <w:rPr>
          <w:sz w:val="24"/>
        </w:rPr>
      </w:pPr>
      <w:r>
        <w:rPr>
          <w:b/>
          <w:sz w:val="24"/>
        </w:rPr>
        <w:t>Genel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Ağ:</w:t>
      </w:r>
      <w:r>
        <w:rPr>
          <w:b/>
          <w:spacing w:val="-2"/>
          <w:sz w:val="24"/>
        </w:rPr>
        <w:t xml:space="preserve"> </w:t>
      </w:r>
      <w:hyperlink r:id="rId12">
        <w:r>
          <w:rPr>
            <w:spacing w:val="-2"/>
            <w:sz w:val="24"/>
          </w:rPr>
          <w:t>www.akmb.gov.tr</w:t>
        </w:r>
      </w:hyperlink>
    </w:p>
    <w:p w:rsidR="00D21993" w:rsidRDefault="00D21993">
      <w:pPr>
        <w:pStyle w:val="GvdeMetni"/>
        <w:spacing w:before="52"/>
        <w:ind w:left="0" w:firstLine="0"/>
        <w:jc w:val="left"/>
        <w:rPr>
          <w:sz w:val="20"/>
        </w:rPr>
      </w:pPr>
    </w:p>
    <w:p w:rsidR="00D21993" w:rsidRDefault="00867733">
      <w:pPr>
        <w:ind w:left="850" w:right="1131"/>
        <w:jc w:val="center"/>
        <w:rPr>
          <w:sz w:val="20"/>
        </w:rPr>
      </w:pPr>
      <w:r>
        <w:rPr>
          <w:sz w:val="20"/>
        </w:rPr>
        <w:t>1 /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1</w:t>
      </w:r>
    </w:p>
    <w:sectPr w:rsidR="00D21993">
      <w:type w:val="continuous"/>
      <w:pgSz w:w="11910" w:h="16840"/>
      <w:pgMar w:top="1920" w:right="1275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34F70"/>
    <w:multiLevelType w:val="hybridMultilevel"/>
    <w:tmpl w:val="2026C496"/>
    <w:lvl w:ilvl="0" w:tplc="77B4BB82">
      <w:start w:val="2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3" w:hanging="360"/>
      </w:pPr>
    </w:lvl>
    <w:lvl w:ilvl="2" w:tplc="041F001B" w:tentative="1">
      <w:start w:val="1"/>
      <w:numFmt w:val="lowerRoman"/>
      <w:lvlText w:val="%3."/>
      <w:lvlJc w:val="right"/>
      <w:pPr>
        <w:ind w:left="1873" w:hanging="180"/>
      </w:pPr>
    </w:lvl>
    <w:lvl w:ilvl="3" w:tplc="041F000F" w:tentative="1">
      <w:start w:val="1"/>
      <w:numFmt w:val="decimal"/>
      <w:lvlText w:val="%4."/>
      <w:lvlJc w:val="left"/>
      <w:pPr>
        <w:ind w:left="2593" w:hanging="360"/>
      </w:pPr>
    </w:lvl>
    <w:lvl w:ilvl="4" w:tplc="041F0019" w:tentative="1">
      <w:start w:val="1"/>
      <w:numFmt w:val="lowerLetter"/>
      <w:lvlText w:val="%5."/>
      <w:lvlJc w:val="left"/>
      <w:pPr>
        <w:ind w:left="3313" w:hanging="360"/>
      </w:pPr>
    </w:lvl>
    <w:lvl w:ilvl="5" w:tplc="041F001B" w:tentative="1">
      <w:start w:val="1"/>
      <w:numFmt w:val="lowerRoman"/>
      <w:lvlText w:val="%6."/>
      <w:lvlJc w:val="right"/>
      <w:pPr>
        <w:ind w:left="4033" w:hanging="180"/>
      </w:pPr>
    </w:lvl>
    <w:lvl w:ilvl="6" w:tplc="041F000F" w:tentative="1">
      <w:start w:val="1"/>
      <w:numFmt w:val="decimal"/>
      <w:lvlText w:val="%7."/>
      <w:lvlJc w:val="left"/>
      <w:pPr>
        <w:ind w:left="4753" w:hanging="360"/>
      </w:pPr>
    </w:lvl>
    <w:lvl w:ilvl="7" w:tplc="041F0019" w:tentative="1">
      <w:start w:val="1"/>
      <w:numFmt w:val="lowerLetter"/>
      <w:lvlText w:val="%8."/>
      <w:lvlJc w:val="left"/>
      <w:pPr>
        <w:ind w:left="5473" w:hanging="360"/>
      </w:pPr>
    </w:lvl>
    <w:lvl w:ilvl="8" w:tplc="041F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04D659F"/>
    <w:multiLevelType w:val="hybridMultilevel"/>
    <w:tmpl w:val="8C02C18A"/>
    <w:lvl w:ilvl="0" w:tplc="7150AADA">
      <w:start w:val="1"/>
      <w:numFmt w:val="decimal"/>
      <w:lvlText w:val="%1."/>
      <w:lvlJc w:val="left"/>
      <w:pPr>
        <w:ind w:left="43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CDC717E">
      <w:start w:val="1"/>
      <w:numFmt w:val="decimal"/>
      <w:lvlText w:val="%2."/>
      <w:lvlJc w:val="left"/>
      <w:pPr>
        <w:ind w:left="579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2" w:tplc="82581346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3" w:tplc="BE1247BC">
      <w:numFmt w:val="bullet"/>
      <w:lvlText w:val="•"/>
      <w:lvlJc w:val="left"/>
      <w:pPr>
        <w:ind w:left="2467" w:hanging="360"/>
      </w:pPr>
      <w:rPr>
        <w:rFonts w:hint="default"/>
        <w:lang w:val="tr-TR" w:eastAsia="en-US" w:bidi="ar-SA"/>
      </w:rPr>
    </w:lvl>
    <w:lvl w:ilvl="4" w:tplc="7E669E88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5" w:tplc="5C161272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6" w:tplc="F3E05B16">
      <w:numFmt w:val="bullet"/>
      <w:lvlText w:val="•"/>
      <w:lvlJc w:val="left"/>
      <w:pPr>
        <w:ind w:left="5298" w:hanging="360"/>
      </w:pPr>
      <w:rPr>
        <w:rFonts w:hint="default"/>
        <w:lang w:val="tr-TR" w:eastAsia="en-US" w:bidi="ar-SA"/>
      </w:rPr>
    </w:lvl>
    <w:lvl w:ilvl="7" w:tplc="D7CA1F9A">
      <w:numFmt w:val="bullet"/>
      <w:lvlText w:val="•"/>
      <w:lvlJc w:val="left"/>
      <w:pPr>
        <w:ind w:left="6241" w:hanging="360"/>
      </w:pPr>
      <w:rPr>
        <w:rFonts w:hint="default"/>
        <w:lang w:val="tr-TR" w:eastAsia="en-US" w:bidi="ar-SA"/>
      </w:rPr>
    </w:lvl>
    <w:lvl w:ilvl="8" w:tplc="D980B268">
      <w:numFmt w:val="bullet"/>
      <w:lvlText w:val="•"/>
      <w:lvlJc w:val="left"/>
      <w:pPr>
        <w:ind w:left="7185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3"/>
    <w:rsid w:val="000D4F2F"/>
    <w:rsid w:val="00367CF0"/>
    <w:rsid w:val="00392A6F"/>
    <w:rsid w:val="00557B40"/>
    <w:rsid w:val="00867733"/>
    <w:rsid w:val="00D21993"/>
    <w:rsid w:val="00F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62261-8127-4CA2-9A13-1337CFCD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33" w:hanging="36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79" w:hanging="360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7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57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mb.gov.tr/uncategorized-tr/iletisi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arita-01.jpg" TargetMode="External"/><Relationship Id="rId12" Type="http://schemas.openxmlformats.org/officeDocument/2006/relationships/hyperlink" Target="http://www.akmb.gov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eviriyarismasi@akmb.gov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mb.gov.tr/" TargetMode="External"/><Relationship Id="rId4" Type="http://schemas.openxmlformats.org/officeDocument/2006/relationships/settings" Target="settings.xml"/><Relationship Id="rId9" Type="http://schemas.openxmlformats.org/officeDocument/2006/relationships/hyperlink" Target="../2.%20&#199;eviri%20Yar&#305;&#351;mas&#305;%20Kat&#305;l&#305;mc&#305;%20Listes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2540-19EF-4CDA-945E-F1FE71BD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Hasan Ali ÇETİN</dc:creator>
  <cp:lastModifiedBy>Hande Parlak Öztürk</cp:lastModifiedBy>
  <cp:revision>6</cp:revision>
  <dcterms:created xsi:type="dcterms:W3CDTF">2025-09-29T10:48:00Z</dcterms:created>
  <dcterms:modified xsi:type="dcterms:W3CDTF">2025-09-30T09:03:00Z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2010</vt:lpwstr>
  </property>
</Properties>
</file>